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5D26DEE" w14:textId="77777777" w:rsidR="00785127" w:rsidRPr="007E005B" w:rsidRDefault="00785127" w:rsidP="00785127">
      <w:pPr>
        <w:spacing w:line="360" w:lineRule="auto"/>
        <w:rPr>
          <w:rFonts w:ascii="Times New Roman" w:hAnsi="Times New Roman" w:cs="Times New Roman"/>
          <w:b/>
          <w:bCs/>
          <w:sz w:val="28"/>
          <w:szCs w:val="36"/>
        </w:rPr>
      </w:pPr>
      <w:bookmarkStart w:id="0" w:name="_GoBack"/>
      <w:bookmarkEnd w:id="0"/>
      <w:r w:rsidRPr="007E005B">
        <w:rPr>
          <w:rFonts w:ascii="Times New Roman" w:hAnsi="Times New Roman" w:cs="Times New Roman" w:hint="eastAsia"/>
          <w:b/>
          <w:bCs/>
          <w:sz w:val="28"/>
          <w:szCs w:val="36"/>
        </w:rPr>
        <w:t>附件</w:t>
      </w:r>
      <w:r w:rsidRPr="007E005B">
        <w:rPr>
          <w:rFonts w:ascii="Times New Roman" w:hAnsi="Times New Roman" w:cs="Times New Roman"/>
          <w:b/>
          <w:bCs/>
          <w:sz w:val="28"/>
          <w:szCs w:val="36"/>
        </w:rPr>
        <w:t>3</w:t>
      </w:r>
    </w:p>
    <w:p w14:paraId="54D033DA" w14:textId="77777777" w:rsidR="00785127" w:rsidRPr="007E005B" w:rsidRDefault="00785127" w:rsidP="0078512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7E005B">
        <w:rPr>
          <w:rFonts w:ascii="Times New Roman" w:hAnsi="Times New Roman" w:cs="Times New Roman" w:hint="eastAsia"/>
          <w:b/>
          <w:bCs/>
          <w:sz w:val="28"/>
          <w:szCs w:val="36"/>
        </w:rPr>
        <w:t>中药材“三无一全”品牌品种年度报告</w:t>
      </w:r>
    </w:p>
    <w:p w14:paraId="52621DB7" w14:textId="77777777" w:rsidR="00785127" w:rsidRPr="007E005B" w:rsidRDefault="00785127" w:rsidP="00785127">
      <w:pPr>
        <w:spacing w:line="360" w:lineRule="auto"/>
      </w:pPr>
      <w:r w:rsidRPr="007E005B">
        <w:rPr>
          <w:rFonts w:hint="eastAsia"/>
        </w:rPr>
        <w:t>（1）填写说明：</w:t>
      </w:r>
    </w:p>
    <w:p w14:paraId="191AE86C" w14:textId="77777777" w:rsidR="00785127" w:rsidRPr="007E005B" w:rsidRDefault="00785127" w:rsidP="00785127">
      <w:pPr>
        <w:spacing w:line="360" w:lineRule="auto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Pr="007E005B">
        <w:rPr>
          <w:rFonts w:ascii="Times New Roman" w:hAnsi="Times New Roman" w:cs="Times New Roman" w:hint="eastAsia"/>
          <w:color w:val="000000"/>
        </w:rPr>
        <w:t>凡被授予“三无一全”品牌建设荣誉的企业必须按要求填报此表，并提供附件资料。申报了多个品种的企业，每个品种都需要按表格要求提交全套资料。</w:t>
      </w:r>
    </w:p>
    <w:p w14:paraId="38534323" w14:textId="77777777" w:rsidR="00785127" w:rsidRPr="007E005B" w:rsidRDefault="00785127" w:rsidP="00785127">
      <w:pPr>
        <w:spacing w:line="360" w:lineRule="auto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/>
          <w:color w:val="000000"/>
        </w:rPr>
        <w:t xml:space="preserve">     </w:t>
      </w:r>
      <w:r w:rsidRPr="007E005B">
        <w:rPr>
          <w:rFonts w:ascii="Times New Roman" w:hAnsi="Times New Roman" w:cs="Times New Roman" w:hint="eastAsia"/>
          <w:color w:val="000000"/>
        </w:rPr>
        <w:t>企业务必在截止日期前将完整资料提交给指定邮箱。</w:t>
      </w:r>
    </w:p>
    <w:p w14:paraId="6D436FA0" w14:textId="77777777" w:rsidR="00785127" w:rsidRPr="007E005B" w:rsidRDefault="00785127" w:rsidP="00785127">
      <w:pPr>
        <w:spacing w:line="360" w:lineRule="auto"/>
        <w:rPr>
          <w:rFonts w:ascii="Times New Roman" w:hAnsi="Times New Roman" w:cs="Times New Roman"/>
          <w:color w:val="000000"/>
        </w:rPr>
      </w:pPr>
      <w:r w:rsidRPr="007E005B">
        <w:rPr>
          <w:rFonts w:ascii="Times New Roman" w:hAnsi="Times New Roman" w:cs="Times New Roman"/>
          <w:color w:val="000000"/>
        </w:rPr>
        <w:t xml:space="preserve">     </w:t>
      </w:r>
      <w:r w:rsidRPr="007E005B">
        <w:rPr>
          <w:rFonts w:ascii="Times New Roman" w:hAnsi="Times New Roman" w:cs="Times New Roman" w:hint="eastAsia"/>
          <w:color w:val="000000"/>
        </w:rPr>
        <w:t>未</w:t>
      </w:r>
      <w:proofErr w:type="gramStart"/>
      <w:r w:rsidRPr="007E005B">
        <w:rPr>
          <w:rFonts w:ascii="Times New Roman" w:hAnsi="Times New Roman" w:cs="Times New Roman" w:hint="eastAsia"/>
          <w:color w:val="000000"/>
        </w:rPr>
        <w:t>按及时</w:t>
      </w:r>
      <w:proofErr w:type="gramEnd"/>
      <w:r w:rsidRPr="007E005B">
        <w:rPr>
          <w:rFonts w:ascii="Times New Roman" w:hAnsi="Times New Roman" w:cs="Times New Roman" w:hint="eastAsia"/>
          <w:color w:val="000000"/>
        </w:rPr>
        <w:t>提交表格和附件的企业，视为放弃复审资格，由联盟回收证书。只提交部分品种资料，则视为放弃其他品种复审资格，由联盟回收并更换证书。</w:t>
      </w:r>
    </w:p>
    <w:p w14:paraId="4F1E4C21" w14:textId="77777777" w:rsidR="00785127" w:rsidRPr="007E005B" w:rsidRDefault="00785127" w:rsidP="00785127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7E005B">
        <w:rPr>
          <w:rFonts w:ascii="Times New Roman" w:hAnsi="Times New Roman" w:cs="Times New Roman"/>
          <w:b/>
          <w:bCs/>
          <w:color w:val="000000"/>
        </w:rPr>
        <w:t xml:space="preserve">     </w:t>
      </w:r>
    </w:p>
    <w:p w14:paraId="585B6355" w14:textId="77777777" w:rsidR="00785127" w:rsidRPr="007E005B" w:rsidRDefault="00785127" w:rsidP="00785127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44FE8972" w14:textId="77777777" w:rsidR="00785127" w:rsidRPr="007E005B" w:rsidRDefault="00785127" w:rsidP="00785127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73EBC4E2" w14:textId="77777777" w:rsidR="00785127" w:rsidRPr="007E005B" w:rsidRDefault="00785127" w:rsidP="00785127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7E005B">
        <w:rPr>
          <w:rFonts w:ascii="Times New Roman" w:eastAsia="仿宋_GB2312" w:hAnsi="Times New Roman" w:hint="eastAsia"/>
          <w:b/>
          <w:sz w:val="32"/>
          <w:szCs w:val="32"/>
        </w:rPr>
        <w:br/>
      </w:r>
    </w:p>
    <w:p w14:paraId="36ED1693" w14:textId="77777777" w:rsidR="00785127" w:rsidRPr="007E005B" w:rsidRDefault="00785127" w:rsidP="00785127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4087E4A3" w14:textId="77777777" w:rsidR="00785127" w:rsidRPr="007E005B" w:rsidRDefault="00785127" w:rsidP="00785127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385B15E2" w14:textId="77777777" w:rsidR="00785127" w:rsidRPr="007E005B" w:rsidRDefault="00785127" w:rsidP="00785127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196362AF" w14:textId="77777777" w:rsidR="00785127" w:rsidRPr="007E005B" w:rsidRDefault="00785127" w:rsidP="00785127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14CD966A" w14:textId="77777777" w:rsidR="00785127" w:rsidRPr="007E005B" w:rsidRDefault="00785127" w:rsidP="00785127">
      <w:pPr>
        <w:spacing w:line="360" w:lineRule="auto"/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2E1014E2" w14:textId="77777777" w:rsidR="00785127" w:rsidRPr="007E005B" w:rsidRDefault="00785127" w:rsidP="00785127">
      <w:pPr>
        <w:spacing w:line="480" w:lineRule="auto"/>
        <w:rPr>
          <w:rFonts w:ascii="Times New Roman" w:eastAsia="仿宋_GB2312" w:hAnsi="Times New Roman"/>
          <w:b/>
          <w:sz w:val="36"/>
          <w:szCs w:val="36"/>
        </w:rPr>
      </w:pPr>
    </w:p>
    <w:p w14:paraId="39FDFAAB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5F86406B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3C6241F5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20891BDD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46FEA82E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3286BDB6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7628B027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11FABB7C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5AF74C80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</w:p>
    <w:p w14:paraId="5C3EBD24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7E005B">
        <w:rPr>
          <w:rFonts w:ascii="Times New Roman" w:eastAsia="仿宋_GB2312" w:hAnsi="Times New Roman" w:hint="eastAsia"/>
          <w:b/>
          <w:sz w:val="36"/>
          <w:szCs w:val="36"/>
        </w:rPr>
        <w:t>优质药材“三无一全”品牌品种年度报告</w:t>
      </w:r>
    </w:p>
    <w:p w14:paraId="6DEAE478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7E005B">
        <w:rPr>
          <w:rFonts w:ascii="Times New Roman" w:eastAsia="仿宋_GB2312" w:hAnsi="Times New Roman" w:hint="eastAsia"/>
          <w:b/>
          <w:sz w:val="36"/>
          <w:szCs w:val="36"/>
          <w:u w:val="single"/>
        </w:rPr>
        <w:t xml:space="preserve"> </w:t>
      </w:r>
      <w:r w:rsidRPr="007E005B">
        <w:rPr>
          <w:rFonts w:ascii="Times New Roman" w:eastAsia="仿宋_GB2312" w:hAnsi="Times New Roman"/>
          <w:b/>
          <w:sz w:val="36"/>
          <w:szCs w:val="36"/>
          <w:u w:val="single"/>
        </w:rPr>
        <w:t xml:space="preserve">        </w:t>
      </w:r>
      <w:r w:rsidRPr="007E005B">
        <w:rPr>
          <w:rFonts w:ascii="Times New Roman" w:eastAsia="仿宋_GB2312" w:hAnsi="Times New Roman" w:hint="eastAsia"/>
          <w:b/>
          <w:sz w:val="36"/>
          <w:szCs w:val="36"/>
        </w:rPr>
        <w:t>年度</w:t>
      </w:r>
    </w:p>
    <w:p w14:paraId="674BB9FD" w14:textId="77777777" w:rsidR="00785127" w:rsidRPr="007E005B" w:rsidRDefault="00785127" w:rsidP="00785127">
      <w:pPr>
        <w:spacing w:line="480" w:lineRule="auto"/>
        <w:ind w:firstLineChars="200" w:firstLine="723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7E005B">
        <w:rPr>
          <w:rFonts w:ascii="Times New Roman" w:eastAsia="仿宋_GB2312" w:hAnsi="Times New Roman" w:hint="eastAsia"/>
          <w:b/>
          <w:sz w:val="36"/>
          <w:szCs w:val="36"/>
        </w:rPr>
        <w:t>（内部资料）</w:t>
      </w:r>
    </w:p>
    <w:p w14:paraId="5F2B1C6A" w14:textId="77777777" w:rsidR="00785127" w:rsidRPr="007E005B" w:rsidRDefault="00785127" w:rsidP="00785127">
      <w:pPr>
        <w:spacing w:line="520" w:lineRule="atLeast"/>
        <w:rPr>
          <w:rFonts w:ascii="楷体_GB2312" w:eastAsia="楷体_GB2312" w:hAnsi="宋体"/>
          <w:b/>
          <w:bCs/>
        </w:rPr>
      </w:pPr>
    </w:p>
    <w:p w14:paraId="13EDF1DE" w14:textId="77777777" w:rsidR="00785127" w:rsidRPr="007E005B" w:rsidRDefault="00785127" w:rsidP="00785127">
      <w:pPr>
        <w:spacing w:line="520" w:lineRule="atLeast"/>
        <w:rPr>
          <w:rFonts w:ascii="楷体_GB2312" w:eastAsia="楷体_GB2312" w:hAnsi="宋体"/>
          <w:b/>
          <w:bCs/>
        </w:rPr>
      </w:pPr>
    </w:p>
    <w:p w14:paraId="2A647F95" w14:textId="77777777" w:rsidR="00785127" w:rsidRPr="007E005B" w:rsidRDefault="00785127" w:rsidP="00785127">
      <w:pPr>
        <w:spacing w:line="520" w:lineRule="atLeast"/>
        <w:rPr>
          <w:rFonts w:ascii="楷体_GB2312" w:eastAsia="楷体_GB2312" w:hAnsi="宋体"/>
          <w:b/>
          <w:bCs/>
        </w:rPr>
      </w:pPr>
    </w:p>
    <w:p w14:paraId="6C7F37DD" w14:textId="77777777" w:rsidR="00785127" w:rsidRPr="007E005B" w:rsidRDefault="00785127" w:rsidP="00785127">
      <w:pPr>
        <w:spacing w:line="520" w:lineRule="atLeast"/>
        <w:rPr>
          <w:rFonts w:ascii="楷体_GB2312" w:eastAsia="楷体_GB2312" w:hAnsi="宋体"/>
          <w:b/>
          <w:bCs/>
        </w:rPr>
      </w:pPr>
    </w:p>
    <w:p w14:paraId="678F1716" w14:textId="77777777" w:rsidR="00785127" w:rsidRPr="007E005B" w:rsidRDefault="00785127" w:rsidP="00785127">
      <w:pPr>
        <w:spacing w:line="520" w:lineRule="atLeast"/>
        <w:rPr>
          <w:rFonts w:ascii="楷体_GB2312" w:eastAsia="楷体_GB2312" w:hAnsi="宋体"/>
          <w:b/>
          <w:bCs/>
        </w:rPr>
      </w:pPr>
    </w:p>
    <w:p w14:paraId="7775A64B" w14:textId="77777777" w:rsidR="00785127" w:rsidRPr="007E005B" w:rsidRDefault="00785127" w:rsidP="00785127">
      <w:pPr>
        <w:spacing w:line="520" w:lineRule="atLeast"/>
        <w:rPr>
          <w:rFonts w:ascii="楷体_GB2312" w:eastAsia="楷体_GB2312"/>
          <w:b/>
          <w:bCs/>
        </w:rPr>
      </w:pPr>
    </w:p>
    <w:p w14:paraId="77797C63" w14:textId="77777777" w:rsidR="00785127" w:rsidRPr="007E005B" w:rsidRDefault="00785127" w:rsidP="00785127">
      <w:pPr>
        <w:spacing w:line="720" w:lineRule="auto"/>
        <w:jc w:val="left"/>
        <w:rPr>
          <w:rFonts w:ascii="楷体_GB2312" w:eastAsia="楷体_GB2312"/>
          <w:b/>
          <w:bCs/>
          <w:sz w:val="36"/>
        </w:rPr>
      </w:pPr>
      <w:r w:rsidRPr="007E005B">
        <w:rPr>
          <w:rFonts w:ascii="楷体_GB2312" w:eastAsia="楷体_GB2312" w:hint="eastAsia"/>
          <w:b/>
          <w:bCs/>
          <w:sz w:val="32"/>
        </w:rPr>
        <w:t>建设单位：</w:t>
      </w:r>
      <w:r w:rsidRPr="007E005B">
        <w:rPr>
          <w:rFonts w:ascii="楷体_GB2312" w:eastAsia="楷体_GB2312" w:hint="eastAsia"/>
          <w:b/>
          <w:bCs/>
          <w:sz w:val="32"/>
          <w:u w:val="single"/>
        </w:rPr>
        <w:t xml:space="preserve">                        </w:t>
      </w:r>
      <w:r w:rsidRPr="007E005B">
        <w:rPr>
          <w:rFonts w:ascii="楷体_GB2312" w:eastAsia="楷体_GB2312" w:hint="eastAsia"/>
          <w:b/>
          <w:bCs/>
          <w:sz w:val="32"/>
        </w:rPr>
        <w:t>（公章）</w:t>
      </w:r>
    </w:p>
    <w:p w14:paraId="0AA5C699" w14:textId="77777777" w:rsidR="00785127" w:rsidRPr="007E005B" w:rsidRDefault="00785127" w:rsidP="00785127">
      <w:pPr>
        <w:spacing w:line="720" w:lineRule="auto"/>
        <w:rPr>
          <w:rFonts w:ascii="楷体_GB2312" w:eastAsia="楷体_GB2312"/>
          <w:b/>
          <w:bCs/>
          <w:sz w:val="32"/>
          <w:szCs w:val="32"/>
          <w:u w:val="single"/>
        </w:rPr>
      </w:pPr>
      <w:r w:rsidRPr="007E005B">
        <w:rPr>
          <w:rFonts w:ascii="楷体_GB2312" w:eastAsia="楷体_GB2312" w:hint="eastAsia"/>
          <w:b/>
          <w:bCs/>
          <w:sz w:val="32"/>
          <w:szCs w:val="32"/>
        </w:rPr>
        <w:t>单位法人：</w:t>
      </w:r>
      <w:r w:rsidRPr="007E005B"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                       </w:t>
      </w:r>
    </w:p>
    <w:p w14:paraId="14C08CF6" w14:textId="77777777" w:rsidR="00785127" w:rsidRPr="007E005B" w:rsidRDefault="00785127" w:rsidP="00785127">
      <w:pPr>
        <w:spacing w:line="720" w:lineRule="auto"/>
        <w:rPr>
          <w:rFonts w:ascii="楷体_GB2312" w:eastAsia="楷体_GB2312"/>
          <w:b/>
          <w:bCs/>
          <w:sz w:val="32"/>
          <w:szCs w:val="32"/>
        </w:rPr>
      </w:pPr>
      <w:r w:rsidRPr="007E005B">
        <w:rPr>
          <w:rFonts w:ascii="楷体_GB2312" w:eastAsia="楷体_GB2312" w:hint="eastAsia"/>
          <w:b/>
          <w:bCs/>
          <w:sz w:val="32"/>
          <w:szCs w:val="32"/>
        </w:rPr>
        <w:t>建设品种：</w:t>
      </w:r>
      <w:r w:rsidRPr="007E005B">
        <w:rPr>
          <w:rFonts w:ascii="楷体_GB2312" w:eastAsia="楷体_GB2312" w:hint="eastAsia"/>
          <w:b/>
          <w:bCs/>
          <w:sz w:val="32"/>
          <w:szCs w:val="32"/>
          <w:u w:val="single"/>
        </w:rPr>
        <w:t xml:space="preserve">                        </w:t>
      </w:r>
    </w:p>
    <w:p w14:paraId="39EC87BE" w14:textId="77777777" w:rsidR="00785127" w:rsidRPr="007E005B" w:rsidRDefault="00785127" w:rsidP="00785127">
      <w:pPr>
        <w:spacing w:line="720" w:lineRule="auto"/>
        <w:rPr>
          <w:rFonts w:ascii="楷体_GB2312" w:eastAsia="楷体_GB2312"/>
          <w:b/>
          <w:bCs/>
          <w:sz w:val="32"/>
          <w:szCs w:val="32"/>
          <w:u w:val="single"/>
        </w:rPr>
      </w:pPr>
      <w:r w:rsidRPr="007E005B">
        <w:rPr>
          <w:rFonts w:ascii="楷体_GB2312" w:eastAsia="楷体_GB2312" w:hint="eastAsia"/>
          <w:b/>
          <w:bCs/>
          <w:sz w:val="32"/>
          <w:szCs w:val="32"/>
        </w:rPr>
        <w:t>填表时间：</w:t>
      </w:r>
      <w:r w:rsidRPr="007E005B">
        <w:rPr>
          <w:rFonts w:ascii="楷体_GB2312" w:eastAsia="楷体_GB2312" w:hint="eastAsia"/>
          <w:b/>
          <w:bCs/>
          <w:sz w:val="32"/>
          <w:u w:val="single"/>
        </w:rPr>
        <w:t xml:space="preserve">         </w:t>
      </w:r>
      <w:r w:rsidRPr="007E005B">
        <w:rPr>
          <w:rFonts w:ascii="楷体_GB2312" w:eastAsia="楷体_GB2312" w:hint="eastAsia"/>
          <w:b/>
          <w:bCs/>
          <w:sz w:val="32"/>
        </w:rPr>
        <w:t>年</w:t>
      </w:r>
      <w:r w:rsidRPr="007E005B">
        <w:rPr>
          <w:rFonts w:ascii="楷体_GB2312" w:eastAsia="楷体_GB2312" w:hint="eastAsia"/>
          <w:b/>
          <w:bCs/>
          <w:sz w:val="32"/>
          <w:u w:val="single"/>
        </w:rPr>
        <w:t xml:space="preserve">     </w:t>
      </w:r>
      <w:r w:rsidRPr="007E005B">
        <w:rPr>
          <w:rFonts w:ascii="楷体_GB2312" w:eastAsia="楷体_GB2312" w:hint="eastAsia"/>
          <w:b/>
          <w:bCs/>
          <w:sz w:val="32"/>
        </w:rPr>
        <w:t>月</w:t>
      </w:r>
      <w:r w:rsidRPr="007E005B">
        <w:rPr>
          <w:rFonts w:ascii="楷体_GB2312" w:eastAsia="楷体_GB2312" w:hint="eastAsia"/>
          <w:b/>
          <w:bCs/>
          <w:sz w:val="32"/>
          <w:u w:val="single"/>
        </w:rPr>
        <w:t xml:space="preserve">     </w:t>
      </w:r>
      <w:r w:rsidRPr="007E005B">
        <w:rPr>
          <w:rFonts w:ascii="楷体_GB2312" w:eastAsia="楷体_GB2312" w:hint="eastAsia"/>
          <w:b/>
          <w:bCs/>
          <w:sz w:val="32"/>
        </w:rPr>
        <w:t>日</w:t>
      </w:r>
    </w:p>
    <w:p w14:paraId="42205DB6" w14:textId="77777777" w:rsidR="00785127" w:rsidRPr="007E005B" w:rsidRDefault="00785127" w:rsidP="00785127">
      <w:pPr>
        <w:spacing w:line="600" w:lineRule="auto"/>
        <w:rPr>
          <w:rFonts w:ascii="楷体_GB2312" w:eastAsia="楷体_GB2312"/>
          <w:b/>
          <w:bCs/>
          <w:sz w:val="36"/>
        </w:rPr>
      </w:pPr>
    </w:p>
    <w:p w14:paraId="6EB7F937" w14:textId="77777777" w:rsidR="00785127" w:rsidRPr="007E005B" w:rsidRDefault="00785127" w:rsidP="00785127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22E0949D" w14:textId="77777777" w:rsidR="00785127" w:rsidRPr="007E005B" w:rsidRDefault="00785127" w:rsidP="00785127">
      <w:pPr>
        <w:spacing w:line="360" w:lineRule="auto"/>
        <w:ind w:firstLineChars="200" w:firstLine="643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1CB21897" w14:textId="77777777" w:rsidR="00785127" w:rsidRPr="007E005B" w:rsidRDefault="00785127" w:rsidP="00785127">
      <w:pPr>
        <w:spacing w:line="360" w:lineRule="auto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7E005B">
        <w:rPr>
          <w:rFonts w:ascii="Times New Roman" w:eastAsia="仿宋_GB2312" w:hAnsi="Times New Roman" w:hint="eastAsia"/>
          <w:b/>
          <w:sz w:val="28"/>
          <w:szCs w:val="28"/>
        </w:rPr>
        <w:t>第一部分</w:t>
      </w:r>
      <w:r w:rsidRPr="007E005B">
        <w:rPr>
          <w:rFonts w:ascii="Times New Roman" w:eastAsia="仿宋_GB2312" w:hAnsi="Times New Roman" w:hint="eastAsia"/>
          <w:b/>
          <w:sz w:val="28"/>
          <w:szCs w:val="28"/>
        </w:rPr>
        <w:t xml:space="preserve"> </w:t>
      </w:r>
      <w:r w:rsidRPr="007E005B">
        <w:rPr>
          <w:rFonts w:ascii="Times New Roman" w:eastAsia="仿宋_GB2312" w:hAnsi="Times New Roman" w:hint="eastAsia"/>
          <w:b/>
          <w:sz w:val="28"/>
          <w:szCs w:val="28"/>
        </w:rPr>
        <w:t>年度工作进展信息简表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243"/>
        <w:gridCol w:w="1309"/>
        <w:gridCol w:w="1100"/>
        <w:gridCol w:w="464"/>
        <w:gridCol w:w="846"/>
        <w:gridCol w:w="1284"/>
        <w:gridCol w:w="1182"/>
      </w:tblGrid>
      <w:tr w:rsidR="00785127" w:rsidRPr="007E005B" w14:paraId="098FD8FF" w14:textId="77777777" w:rsidTr="00F809C5">
        <w:trPr>
          <w:trHeight w:val="526"/>
          <w:jc w:val="center"/>
        </w:trPr>
        <w:tc>
          <w:tcPr>
            <w:tcW w:w="1554" w:type="dxa"/>
            <w:vMerge w:val="restart"/>
            <w:vAlign w:val="center"/>
          </w:tcPr>
          <w:p w14:paraId="77660C41" w14:textId="77777777" w:rsidR="00785127" w:rsidRPr="007E005B" w:rsidRDefault="00785127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lastRenderedPageBreak/>
              <w:t>建设单位</w:t>
            </w:r>
          </w:p>
          <w:p w14:paraId="20F10AAF" w14:textId="77777777" w:rsidR="00785127" w:rsidRPr="007E005B" w:rsidRDefault="00785127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基本信息</w:t>
            </w:r>
          </w:p>
          <w:p w14:paraId="5A3392CC" w14:textId="77777777" w:rsidR="00785127" w:rsidRPr="007E005B" w:rsidRDefault="00785127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079370EF" w14:textId="77777777" w:rsidR="00785127" w:rsidRPr="007E005B" w:rsidRDefault="00785127" w:rsidP="00F809C5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单位名称：</w:t>
            </w:r>
          </w:p>
        </w:tc>
        <w:tc>
          <w:tcPr>
            <w:tcW w:w="3312" w:type="dxa"/>
            <w:gridSpan w:val="3"/>
            <w:vAlign w:val="center"/>
          </w:tcPr>
          <w:p w14:paraId="3E60259D" w14:textId="77777777" w:rsidR="00785127" w:rsidRPr="007E005B" w:rsidRDefault="00785127" w:rsidP="00F809C5">
            <w:pPr>
              <w:spacing w:line="320" w:lineRule="exact"/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法定负责人：</w:t>
            </w:r>
          </w:p>
        </w:tc>
      </w:tr>
      <w:tr w:rsidR="00785127" w:rsidRPr="007E005B" w14:paraId="6DDFB2A0" w14:textId="77777777" w:rsidTr="00F809C5">
        <w:trPr>
          <w:trHeight w:val="510"/>
          <w:jc w:val="center"/>
        </w:trPr>
        <w:tc>
          <w:tcPr>
            <w:tcW w:w="1554" w:type="dxa"/>
            <w:vMerge/>
            <w:vAlign w:val="center"/>
          </w:tcPr>
          <w:p w14:paraId="6E8463C2" w14:textId="77777777" w:rsidR="00785127" w:rsidRPr="007E005B" w:rsidRDefault="00785127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67F4015C" w14:textId="77777777" w:rsidR="00785127" w:rsidRPr="007E005B" w:rsidRDefault="00785127" w:rsidP="00F809C5">
            <w:pPr>
              <w:spacing w:line="320" w:lineRule="exac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建设负责人：</w:t>
            </w:r>
          </w:p>
        </w:tc>
        <w:tc>
          <w:tcPr>
            <w:tcW w:w="3312" w:type="dxa"/>
            <w:gridSpan w:val="3"/>
            <w:vAlign w:val="center"/>
          </w:tcPr>
          <w:p w14:paraId="16E5183E" w14:textId="77777777" w:rsidR="00785127" w:rsidRPr="007E005B" w:rsidRDefault="00785127" w:rsidP="00F809C5">
            <w:pPr>
              <w:spacing w:line="320" w:lineRule="exac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联系电话：</w:t>
            </w:r>
          </w:p>
        </w:tc>
      </w:tr>
      <w:tr w:rsidR="00785127" w:rsidRPr="007E005B" w14:paraId="2F549059" w14:textId="77777777" w:rsidTr="00F809C5">
        <w:trPr>
          <w:trHeight w:val="562"/>
          <w:jc w:val="center"/>
        </w:trPr>
        <w:tc>
          <w:tcPr>
            <w:tcW w:w="1554" w:type="dxa"/>
            <w:vMerge/>
            <w:vAlign w:val="center"/>
          </w:tcPr>
          <w:p w14:paraId="39D4957E" w14:textId="77777777" w:rsidR="00785127" w:rsidRPr="007E005B" w:rsidRDefault="00785127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7428" w:type="dxa"/>
            <w:gridSpan w:val="7"/>
            <w:vAlign w:val="center"/>
          </w:tcPr>
          <w:p w14:paraId="2B77D5DF" w14:textId="77777777" w:rsidR="00785127" w:rsidRPr="007E005B" w:rsidRDefault="00785127" w:rsidP="00F809C5">
            <w:pPr>
              <w:spacing w:line="360" w:lineRule="auto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通讯地址：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/>
                <w:b/>
              </w:rPr>
              <w:t xml:space="preserve">                              </w:t>
            </w:r>
            <w:r w:rsidRPr="007E005B">
              <w:rPr>
                <w:rFonts w:ascii="Times New Roman" w:eastAsia="仿宋_GB2312" w:hAnsi="Times New Roman" w:hint="eastAsia"/>
                <w:b/>
              </w:rPr>
              <w:t>邮政编码：</w:t>
            </w:r>
          </w:p>
        </w:tc>
      </w:tr>
      <w:tr w:rsidR="00785127" w:rsidRPr="007E005B" w14:paraId="4B21CC97" w14:textId="77777777" w:rsidTr="00F809C5">
        <w:trPr>
          <w:trHeight w:val="692"/>
          <w:jc w:val="center"/>
        </w:trPr>
        <w:tc>
          <w:tcPr>
            <w:tcW w:w="1554" w:type="dxa"/>
            <w:vAlign w:val="center"/>
          </w:tcPr>
          <w:p w14:paraId="5A3272FB" w14:textId="77777777" w:rsidR="00785127" w:rsidRPr="007E005B" w:rsidRDefault="00785127" w:rsidP="00F809C5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品牌建设审核通过基本情况</w:t>
            </w:r>
          </w:p>
        </w:tc>
        <w:tc>
          <w:tcPr>
            <w:tcW w:w="7428" w:type="dxa"/>
            <w:gridSpan w:val="7"/>
            <w:vAlign w:val="center"/>
          </w:tcPr>
          <w:p w14:paraId="5C72006B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  <w:u w:val="single"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药材名称：</w:t>
            </w:r>
            <w:r w:rsidRPr="007E005B">
              <w:rPr>
                <w:rFonts w:ascii="Times New Roman" w:eastAsia="仿宋_GB2312" w:hAnsi="Times New Roman" w:hint="eastAsia"/>
                <w:b/>
                <w:u w:val="single"/>
              </w:rPr>
              <w:t xml:space="preserve">    </w:t>
            </w:r>
            <w:r w:rsidRPr="007E005B">
              <w:rPr>
                <w:rFonts w:ascii="Times New Roman" w:eastAsia="仿宋_GB2312" w:hAnsi="Times New Roman"/>
                <w:b/>
                <w:u w:val="single"/>
              </w:rPr>
              <w:t xml:space="preserve">     </w:t>
            </w:r>
            <w:r w:rsidRPr="007E005B">
              <w:rPr>
                <w:rFonts w:ascii="Times New Roman" w:eastAsia="仿宋_GB2312" w:hAnsi="Times New Roman" w:hint="eastAsia"/>
                <w:b/>
                <w:u w:val="single"/>
              </w:rPr>
              <w:t xml:space="preserve">  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 w:hint="eastAsia"/>
                <w:b/>
              </w:rPr>
              <w:t>基原物种：</w:t>
            </w:r>
            <w:r w:rsidRPr="007E005B">
              <w:rPr>
                <w:rFonts w:ascii="Times New Roman" w:eastAsia="仿宋_GB2312" w:hAnsi="Times New Roman" w:hint="eastAsia"/>
                <w:b/>
                <w:u w:val="single"/>
              </w:rPr>
              <w:t xml:space="preserve">          </w:t>
            </w:r>
          </w:p>
          <w:p w14:paraId="1C86DEAB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推荐专家：</w:t>
            </w:r>
          </w:p>
          <w:p w14:paraId="7D18F8C5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通过审核时间：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/>
                <w:b/>
              </w:rPr>
              <w:t xml:space="preserve">   </w:t>
            </w: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/>
                <w:b/>
              </w:rPr>
              <w:t xml:space="preserve">   </w:t>
            </w:r>
            <w:r w:rsidRPr="007E005B">
              <w:rPr>
                <w:rFonts w:ascii="Times New Roman" w:eastAsia="仿宋_GB2312" w:hAnsi="Times New Roman" w:hint="eastAsia"/>
                <w:b/>
              </w:rPr>
              <w:t>月</w:t>
            </w:r>
            <w:r w:rsidRPr="007E005B">
              <w:rPr>
                <w:rFonts w:ascii="Times New Roman" w:eastAsia="仿宋_GB2312" w:hAnsi="Times New Roman" w:hint="eastAsia"/>
                <w:b/>
              </w:rPr>
              <w:t xml:space="preserve"> </w:t>
            </w:r>
            <w:r w:rsidRPr="007E005B">
              <w:rPr>
                <w:rFonts w:ascii="Times New Roman" w:eastAsia="仿宋_GB2312" w:hAnsi="Times New Roman"/>
                <w:b/>
              </w:rPr>
              <w:t xml:space="preserve">   </w:t>
            </w:r>
            <w:r w:rsidRPr="007E005B">
              <w:rPr>
                <w:rFonts w:ascii="Times New Roman" w:eastAsia="仿宋_GB2312" w:hAnsi="Times New Roman" w:hint="eastAsia"/>
                <w:b/>
              </w:rPr>
              <w:t>日</w:t>
            </w:r>
          </w:p>
          <w:p w14:paraId="420C95AD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生产基地位置：（具体到乡镇）</w:t>
            </w:r>
          </w:p>
          <w:p w14:paraId="77D6EE47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基地建设主体及运营方式：（自建、合作建、委托建或其他）</w:t>
            </w:r>
          </w:p>
          <w:p w14:paraId="0B80113B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基地建设总体计划：（基地建设总规划、药材生产计划、配套设施建设等）</w:t>
            </w:r>
          </w:p>
        </w:tc>
      </w:tr>
      <w:tr w:rsidR="00785127" w:rsidRPr="007E005B" w14:paraId="4D7FEB61" w14:textId="77777777" w:rsidTr="00F809C5">
        <w:trPr>
          <w:jc w:val="center"/>
        </w:trPr>
        <w:tc>
          <w:tcPr>
            <w:tcW w:w="1554" w:type="dxa"/>
            <w:vAlign w:val="center"/>
          </w:tcPr>
          <w:p w14:paraId="6AB2939F" w14:textId="77777777" w:rsidR="00785127" w:rsidRPr="007E005B" w:rsidRDefault="00785127" w:rsidP="00F809C5">
            <w:pPr>
              <w:jc w:val="center"/>
              <w:rPr>
                <w:b/>
                <w:bCs/>
              </w:rPr>
            </w:pPr>
            <w:r w:rsidRPr="007E005B">
              <w:rPr>
                <w:rFonts w:hint="eastAsia"/>
                <w:b/>
                <w:bCs/>
              </w:rPr>
              <w:t>立项后连续3年建设计划</w:t>
            </w:r>
          </w:p>
        </w:tc>
        <w:tc>
          <w:tcPr>
            <w:tcW w:w="1243" w:type="dxa"/>
            <w:vAlign w:val="center"/>
          </w:tcPr>
          <w:p w14:paraId="5FD621A3" w14:textId="77777777" w:rsidR="00785127" w:rsidRPr="007E005B" w:rsidRDefault="00785127" w:rsidP="00F809C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7E005B">
              <w:rPr>
                <w:rFonts w:hint="eastAsia"/>
                <w:b/>
                <w:color w:val="000000"/>
                <w:sz w:val="16"/>
                <w:szCs w:val="16"/>
              </w:rPr>
              <w:t>当年种植面积（亩）</w:t>
            </w:r>
          </w:p>
        </w:tc>
        <w:tc>
          <w:tcPr>
            <w:tcW w:w="1309" w:type="dxa"/>
            <w:vAlign w:val="center"/>
          </w:tcPr>
          <w:p w14:paraId="34D5531E" w14:textId="77777777" w:rsidR="00785127" w:rsidRPr="007E005B" w:rsidRDefault="00785127" w:rsidP="00F809C5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采收面积（亩）</w:t>
            </w:r>
          </w:p>
        </w:tc>
        <w:tc>
          <w:tcPr>
            <w:tcW w:w="1100" w:type="dxa"/>
            <w:vAlign w:val="center"/>
          </w:tcPr>
          <w:p w14:paraId="76E264C3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在地总面积</w:t>
            </w:r>
          </w:p>
          <w:p w14:paraId="664075E3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（亩）</w:t>
            </w:r>
          </w:p>
        </w:tc>
        <w:tc>
          <w:tcPr>
            <w:tcW w:w="1310" w:type="dxa"/>
            <w:gridSpan w:val="2"/>
            <w:vAlign w:val="center"/>
          </w:tcPr>
          <w:p w14:paraId="51F778C7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采收药材总量</w:t>
            </w:r>
          </w:p>
          <w:p w14:paraId="1DE1590A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（吨）</w:t>
            </w:r>
          </w:p>
        </w:tc>
        <w:tc>
          <w:tcPr>
            <w:tcW w:w="1284" w:type="dxa"/>
            <w:vAlign w:val="center"/>
          </w:tcPr>
          <w:p w14:paraId="692199F0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药材销售总量</w:t>
            </w:r>
          </w:p>
          <w:p w14:paraId="491B8D10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（吨）</w:t>
            </w:r>
          </w:p>
        </w:tc>
        <w:tc>
          <w:tcPr>
            <w:tcW w:w="1182" w:type="dxa"/>
            <w:vAlign w:val="center"/>
          </w:tcPr>
          <w:p w14:paraId="40FF88D6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药材销售额</w:t>
            </w:r>
          </w:p>
          <w:p w14:paraId="26315468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（万元）</w:t>
            </w:r>
          </w:p>
        </w:tc>
      </w:tr>
      <w:tr w:rsidR="00785127" w:rsidRPr="007E005B" w14:paraId="1C704588" w14:textId="77777777" w:rsidTr="00F809C5">
        <w:trPr>
          <w:trHeight w:val="408"/>
          <w:jc w:val="center"/>
        </w:trPr>
        <w:tc>
          <w:tcPr>
            <w:tcW w:w="1554" w:type="dxa"/>
          </w:tcPr>
          <w:p w14:paraId="3F75BAA9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2286B7BE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2543BF67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3312A1EB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2"/>
          </w:tcPr>
          <w:p w14:paraId="6CDA837E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15F371C9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  <w:vAlign w:val="center"/>
          </w:tcPr>
          <w:p w14:paraId="3760ECFC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785127" w:rsidRPr="007E005B" w14:paraId="745FA342" w14:textId="77777777" w:rsidTr="00F809C5">
        <w:trPr>
          <w:trHeight w:val="408"/>
          <w:jc w:val="center"/>
        </w:trPr>
        <w:tc>
          <w:tcPr>
            <w:tcW w:w="1554" w:type="dxa"/>
          </w:tcPr>
          <w:p w14:paraId="1A283EE9" w14:textId="77777777" w:rsidR="00785127" w:rsidRPr="007E005B" w:rsidRDefault="00785127" w:rsidP="00F809C5">
            <w:pPr>
              <w:spacing w:line="360" w:lineRule="auto"/>
              <w:jc w:val="center"/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15023595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10CE4CCE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55652CBD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2"/>
          </w:tcPr>
          <w:p w14:paraId="25722774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276049FC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34030EE8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785127" w:rsidRPr="007E005B" w14:paraId="4F6AFB90" w14:textId="77777777" w:rsidTr="00F809C5">
        <w:trPr>
          <w:trHeight w:val="348"/>
          <w:jc w:val="center"/>
        </w:trPr>
        <w:tc>
          <w:tcPr>
            <w:tcW w:w="1554" w:type="dxa"/>
          </w:tcPr>
          <w:p w14:paraId="14071809" w14:textId="77777777" w:rsidR="00785127" w:rsidRPr="007E005B" w:rsidRDefault="00785127" w:rsidP="00F809C5">
            <w:pPr>
              <w:spacing w:line="360" w:lineRule="auto"/>
              <w:jc w:val="center"/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6F31CAE3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64415A74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3A37F4E0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2"/>
          </w:tcPr>
          <w:p w14:paraId="0FB9FBF6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6D03C3E3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447ECC28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785127" w:rsidRPr="007E005B" w14:paraId="45C096AD" w14:textId="77777777" w:rsidTr="00F809C5">
        <w:trPr>
          <w:trHeight w:val="348"/>
          <w:jc w:val="center"/>
        </w:trPr>
        <w:tc>
          <w:tcPr>
            <w:tcW w:w="1554" w:type="dxa"/>
            <w:vAlign w:val="center"/>
          </w:tcPr>
          <w:p w14:paraId="5641A5C4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</w:rPr>
              <w:t>品牌建设工作完成情况</w:t>
            </w:r>
          </w:p>
        </w:tc>
        <w:tc>
          <w:tcPr>
            <w:tcW w:w="1243" w:type="dxa"/>
            <w:vAlign w:val="center"/>
          </w:tcPr>
          <w:p w14:paraId="2F8143F8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color w:val="000000"/>
                <w:sz w:val="16"/>
                <w:szCs w:val="16"/>
              </w:rPr>
              <w:t>当年种植面积（亩）</w:t>
            </w:r>
          </w:p>
        </w:tc>
        <w:tc>
          <w:tcPr>
            <w:tcW w:w="1309" w:type="dxa"/>
            <w:vAlign w:val="center"/>
          </w:tcPr>
          <w:p w14:paraId="0D194CED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采收面积（亩）</w:t>
            </w:r>
          </w:p>
        </w:tc>
        <w:tc>
          <w:tcPr>
            <w:tcW w:w="1100" w:type="dxa"/>
            <w:vAlign w:val="center"/>
          </w:tcPr>
          <w:p w14:paraId="1EA8CCAF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在地总面积</w:t>
            </w:r>
          </w:p>
          <w:p w14:paraId="4CC10BF9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（亩）</w:t>
            </w:r>
          </w:p>
        </w:tc>
        <w:tc>
          <w:tcPr>
            <w:tcW w:w="1310" w:type="dxa"/>
            <w:gridSpan w:val="2"/>
            <w:vAlign w:val="center"/>
          </w:tcPr>
          <w:p w14:paraId="24F5245A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采收药材总量</w:t>
            </w:r>
          </w:p>
          <w:p w14:paraId="6B8062D0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（吨）</w:t>
            </w:r>
          </w:p>
        </w:tc>
        <w:tc>
          <w:tcPr>
            <w:tcW w:w="1284" w:type="dxa"/>
            <w:vAlign w:val="center"/>
          </w:tcPr>
          <w:p w14:paraId="375BC8C3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药材销售总量</w:t>
            </w:r>
          </w:p>
          <w:p w14:paraId="5731BCC7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（吨）</w:t>
            </w:r>
          </w:p>
        </w:tc>
        <w:tc>
          <w:tcPr>
            <w:tcW w:w="1182" w:type="dxa"/>
            <w:vAlign w:val="center"/>
          </w:tcPr>
          <w:p w14:paraId="2A23F343" w14:textId="77777777" w:rsidR="00785127" w:rsidRPr="007E005B" w:rsidRDefault="00785127" w:rsidP="00F809C5">
            <w:pPr>
              <w:jc w:val="center"/>
              <w:rPr>
                <w:b/>
                <w:bCs/>
                <w:sz w:val="16"/>
                <w:szCs w:val="16"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药材销售额</w:t>
            </w:r>
          </w:p>
          <w:p w14:paraId="40382A6E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hint="eastAsia"/>
                <w:b/>
                <w:bCs/>
                <w:sz w:val="16"/>
                <w:szCs w:val="16"/>
              </w:rPr>
              <w:t>（万元）</w:t>
            </w:r>
          </w:p>
        </w:tc>
      </w:tr>
      <w:tr w:rsidR="00785127" w:rsidRPr="007E005B" w14:paraId="7812BD74" w14:textId="77777777" w:rsidTr="00F809C5">
        <w:trPr>
          <w:trHeight w:val="348"/>
          <w:jc w:val="center"/>
        </w:trPr>
        <w:tc>
          <w:tcPr>
            <w:tcW w:w="1554" w:type="dxa"/>
          </w:tcPr>
          <w:p w14:paraId="08614717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16F0E179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3206A790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44571987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2"/>
          </w:tcPr>
          <w:p w14:paraId="5C7B1E31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7A4228F2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5729C260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785127" w:rsidRPr="007E005B" w14:paraId="6E242599" w14:textId="77777777" w:rsidTr="00F809C5">
        <w:trPr>
          <w:trHeight w:val="348"/>
          <w:jc w:val="center"/>
        </w:trPr>
        <w:tc>
          <w:tcPr>
            <w:tcW w:w="1554" w:type="dxa"/>
          </w:tcPr>
          <w:p w14:paraId="01FB1084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17B557B8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22F2F76E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5E0AE950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2"/>
          </w:tcPr>
          <w:p w14:paraId="63A57E4C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5EEB1A73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7C629CBE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785127" w:rsidRPr="007E005B" w14:paraId="66A49DF3" w14:textId="77777777" w:rsidTr="00F809C5">
        <w:trPr>
          <w:trHeight w:val="348"/>
          <w:jc w:val="center"/>
        </w:trPr>
        <w:tc>
          <w:tcPr>
            <w:tcW w:w="1554" w:type="dxa"/>
          </w:tcPr>
          <w:p w14:paraId="7BC35318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年</w:t>
            </w:r>
          </w:p>
        </w:tc>
        <w:tc>
          <w:tcPr>
            <w:tcW w:w="1243" w:type="dxa"/>
          </w:tcPr>
          <w:p w14:paraId="0F57AAF2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09" w:type="dxa"/>
          </w:tcPr>
          <w:p w14:paraId="3145B6B2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00" w:type="dxa"/>
          </w:tcPr>
          <w:p w14:paraId="5A7E87A8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310" w:type="dxa"/>
            <w:gridSpan w:val="2"/>
          </w:tcPr>
          <w:p w14:paraId="43270C53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284" w:type="dxa"/>
          </w:tcPr>
          <w:p w14:paraId="4C10B341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  <w:tc>
          <w:tcPr>
            <w:tcW w:w="1182" w:type="dxa"/>
          </w:tcPr>
          <w:p w14:paraId="37B99C0E" w14:textId="77777777" w:rsidR="00785127" w:rsidRPr="007E005B" w:rsidRDefault="00785127" w:rsidP="00F809C5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</w:rPr>
            </w:pPr>
          </w:p>
        </w:tc>
      </w:tr>
      <w:tr w:rsidR="00785127" w:rsidRPr="007E005B" w14:paraId="62046B97" w14:textId="77777777" w:rsidTr="00F809C5">
        <w:trPr>
          <w:trHeight w:val="1127"/>
          <w:jc w:val="center"/>
        </w:trPr>
        <w:tc>
          <w:tcPr>
            <w:tcW w:w="1554" w:type="dxa"/>
          </w:tcPr>
          <w:p w14:paraId="544C5D73" w14:textId="77777777" w:rsidR="00785127" w:rsidRPr="007E005B" w:rsidRDefault="00785127" w:rsidP="00F809C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FF0000"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“三无一全”（新）生产技术应用及研发情况</w:t>
            </w:r>
          </w:p>
        </w:tc>
        <w:tc>
          <w:tcPr>
            <w:tcW w:w="7428" w:type="dxa"/>
            <w:gridSpan w:val="7"/>
          </w:tcPr>
          <w:p w14:paraId="10A9ED61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  <w:color w:val="FF0000"/>
              </w:rPr>
            </w:pPr>
          </w:p>
        </w:tc>
      </w:tr>
      <w:tr w:rsidR="00785127" w:rsidRPr="007E005B" w14:paraId="201A5B62" w14:textId="77777777" w:rsidTr="00F809C5">
        <w:trPr>
          <w:trHeight w:val="950"/>
          <w:jc w:val="center"/>
        </w:trPr>
        <w:tc>
          <w:tcPr>
            <w:tcW w:w="1554" w:type="dxa"/>
          </w:tcPr>
          <w:p w14:paraId="5EA07963" w14:textId="77777777" w:rsidR="00785127" w:rsidRPr="007E005B" w:rsidRDefault="00785127" w:rsidP="00F809C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“三无一全”（新）管理技术及执行情况</w:t>
            </w:r>
          </w:p>
        </w:tc>
        <w:tc>
          <w:tcPr>
            <w:tcW w:w="7428" w:type="dxa"/>
            <w:gridSpan w:val="7"/>
          </w:tcPr>
          <w:p w14:paraId="4D5DBCA1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</w:rPr>
            </w:pPr>
          </w:p>
        </w:tc>
      </w:tr>
      <w:tr w:rsidR="00785127" w:rsidRPr="007E005B" w14:paraId="03A24439" w14:textId="77777777" w:rsidTr="00F809C5">
        <w:trPr>
          <w:trHeight w:val="950"/>
          <w:jc w:val="center"/>
        </w:trPr>
        <w:tc>
          <w:tcPr>
            <w:tcW w:w="1554" w:type="dxa"/>
          </w:tcPr>
          <w:p w14:paraId="2E3091D9" w14:textId="77777777" w:rsidR="00785127" w:rsidRPr="007E005B" w:rsidRDefault="00785127" w:rsidP="00F809C5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color w:val="FF0000"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“三无一全”全程溯源体系建设与药材质量检测评价</w:t>
            </w:r>
          </w:p>
        </w:tc>
        <w:tc>
          <w:tcPr>
            <w:tcW w:w="7428" w:type="dxa"/>
            <w:gridSpan w:val="7"/>
          </w:tcPr>
          <w:p w14:paraId="1858041B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  <w:color w:val="FF0000"/>
              </w:rPr>
            </w:pPr>
          </w:p>
        </w:tc>
      </w:tr>
      <w:tr w:rsidR="00785127" w:rsidRPr="007E005B" w14:paraId="3AF311DB" w14:textId="77777777" w:rsidTr="00F809C5">
        <w:trPr>
          <w:trHeight w:val="1076"/>
          <w:jc w:val="center"/>
        </w:trPr>
        <w:tc>
          <w:tcPr>
            <w:tcW w:w="1554" w:type="dxa"/>
          </w:tcPr>
          <w:p w14:paraId="031FEBF8" w14:textId="77777777" w:rsidR="00785127" w:rsidRPr="007E005B" w:rsidRDefault="00785127" w:rsidP="00F809C5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7E005B">
              <w:rPr>
                <w:rFonts w:ascii="Times New Roman" w:eastAsia="仿宋_GB2312" w:hAnsi="Times New Roman" w:hint="eastAsia"/>
                <w:b/>
              </w:rPr>
              <w:t>品牌建设工作进展自我评价</w:t>
            </w:r>
          </w:p>
        </w:tc>
        <w:tc>
          <w:tcPr>
            <w:tcW w:w="7428" w:type="dxa"/>
            <w:gridSpan w:val="7"/>
          </w:tcPr>
          <w:p w14:paraId="7AAC317A" w14:textId="77777777" w:rsidR="00785127" w:rsidRPr="007E005B" w:rsidRDefault="00785127" w:rsidP="00F809C5">
            <w:pPr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14:paraId="1A00C4C5" w14:textId="77777777" w:rsidR="00785127" w:rsidRPr="007E005B" w:rsidRDefault="00785127" w:rsidP="00785127">
      <w:pPr>
        <w:jc w:val="left"/>
        <w:rPr>
          <w:rFonts w:ascii="Times New Roman" w:eastAsia="仿宋_GB2312" w:hAnsi="Times New Roman"/>
          <w:b/>
          <w:sz w:val="22"/>
          <w:szCs w:val="22"/>
        </w:rPr>
      </w:pPr>
      <w:r w:rsidRPr="007E005B">
        <w:rPr>
          <w:rFonts w:ascii="Times New Roman" w:eastAsia="仿宋_GB2312" w:hAnsi="Times New Roman" w:hint="eastAsia"/>
          <w:b/>
          <w:sz w:val="20"/>
          <w:szCs w:val="20"/>
        </w:rPr>
        <w:t>说明：</w:t>
      </w:r>
      <w:r w:rsidRPr="007E005B">
        <w:rPr>
          <w:rFonts w:ascii="Times New Roman" w:eastAsia="仿宋_GB2312" w:hAnsi="Times New Roman" w:hint="eastAsia"/>
          <w:b/>
          <w:sz w:val="22"/>
          <w:szCs w:val="22"/>
        </w:rPr>
        <w:t>动物药可根据品种特点，对表格填写内容和生产规模及统计单位等进行调整</w:t>
      </w:r>
    </w:p>
    <w:p w14:paraId="2A89749D" w14:textId="77777777" w:rsidR="00785127" w:rsidRPr="007E005B" w:rsidRDefault="00785127" w:rsidP="00785127">
      <w:pPr>
        <w:jc w:val="left"/>
        <w:rPr>
          <w:rFonts w:ascii="Times New Roman" w:eastAsia="仿宋_GB2312" w:hAnsi="Times New Roman"/>
          <w:b/>
          <w:sz w:val="32"/>
          <w:szCs w:val="32"/>
        </w:rPr>
      </w:pPr>
    </w:p>
    <w:p w14:paraId="764B639A" w14:textId="77777777" w:rsidR="00785127" w:rsidRPr="007E005B" w:rsidRDefault="00785127" w:rsidP="00785127">
      <w:pPr>
        <w:jc w:val="center"/>
        <w:rPr>
          <w:b/>
          <w:bCs/>
          <w:sz w:val="24"/>
          <w:szCs w:val="32"/>
        </w:rPr>
      </w:pPr>
    </w:p>
    <w:p w14:paraId="45391078" w14:textId="77777777" w:rsidR="00785127" w:rsidRDefault="00785127" w:rsidP="00785127">
      <w:pPr>
        <w:widowControl w:val="0"/>
        <w:spacing w:line="360" w:lineRule="auto"/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14:paraId="39399972" w14:textId="77777777" w:rsidR="00785127" w:rsidRDefault="00785127" w:rsidP="00785127">
      <w:pPr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br w:type="page"/>
      </w:r>
    </w:p>
    <w:p w14:paraId="71C079AF" w14:textId="77777777" w:rsidR="00785127" w:rsidRPr="007E005B" w:rsidRDefault="00785127" w:rsidP="00785127">
      <w:pPr>
        <w:widowControl w:val="0"/>
        <w:spacing w:line="360" w:lineRule="auto"/>
        <w:jc w:val="center"/>
        <w:rPr>
          <w:rFonts w:ascii="Times New Roman" w:eastAsia="仿宋_GB2312" w:hAnsi="Times New Roman"/>
          <w:b/>
          <w:sz w:val="28"/>
          <w:szCs w:val="28"/>
        </w:rPr>
      </w:pPr>
      <w:r w:rsidRPr="007E005B">
        <w:rPr>
          <w:rFonts w:ascii="Times New Roman" w:eastAsia="仿宋_GB2312" w:hAnsi="Times New Roman" w:hint="eastAsia"/>
          <w:b/>
          <w:sz w:val="28"/>
          <w:szCs w:val="28"/>
        </w:rPr>
        <w:lastRenderedPageBreak/>
        <w:t>第</w:t>
      </w:r>
      <w:r>
        <w:rPr>
          <w:rFonts w:ascii="Times New Roman" w:eastAsia="仿宋_GB2312" w:hAnsi="Times New Roman" w:hint="eastAsia"/>
          <w:b/>
          <w:sz w:val="28"/>
          <w:szCs w:val="28"/>
        </w:rPr>
        <w:t>二</w:t>
      </w:r>
      <w:r w:rsidRPr="007E005B">
        <w:rPr>
          <w:rFonts w:ascii="Times New Roman" w:eastAsia="仿宋_GB2312" w:hAnsi="Times New Roman" w:hint="eastAsia"/>
          <w:b/>
          <w:sz w:val="28"/>
          <w:szCs w:val="28"/>
        </w:rPr>
        <w:t>部分品牌建设年度进展报告撰写提纲</w:t>
      </w:r>
    </w:p>
    <w:p w14:paraId="00093586" w14:textId="77777777" w:rsidR="00785127" w:rsidRPr="007E005B" w:rsidRDefault="00785127" w:rsidP="00785127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一、</w:t>
      </w:r>
      <w:r w:rsidRPr="007E005B">
        <w:rPr>
          <w:rFonts w:hint="eastAsia"/>
          <w:b/>
          <w:bCs/>
          <w:sz w:val="24"/>
        </w:rPr>
        <w:t>通过审核的品牌建设承诺主要内容</w:t>
      </w:r>
    </w:p>
    <w:p w14:paraId="7C570E66" w14:textId="77777777" w:rsidR="00785127" w:rsidRPr="007E005B" w:rsidRDefault="00785127" w:rsidP="00785127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二、</w:t>
      </w:r>
      <w:r w:rsidRPr="007E005B">
        <w:rPr>
          <w:rFonts w:hint="eastAsia"/>
          <w:b/>
          <w:bCs/>
          <w:sz w:val="24"/>
        </w:rPr>
        <w:t>通过审核以来生产</w:t>
      </w:r>
      <w:r w:rsidRPr="007E005B">
        <w:rPr>
          <w:b/>
          <w:bCs/>
          <w:sz w:val="24"/>
        </w:rPr>
        <w:t>基地</w:t>
      </w:r>
      <w:r w:rsidRPr="007E005B">
        <w:rPr>
          <w:rFonts w:hint="eastAsia"/>
          <w:b/>
          <w:bCs/>
          <w:sz w:val="24"/>
        </w:rPr>
        <w:t>建设与药材生产工作进展</w:t>
      </w:r>
    </w:p>
    <w:p w14:paraId="32D04C27" w14:textId="77777777" w:rsidR="00785127" w:rsidRPr="007E005B" w:rsidRDefault="00785127" w:rsidP="00785127">
      <w:pPr>
        <w:spacing w:line="420" w:lineRule="exact"/>
        <w:rPr>
          <w:rFonts w:ascii="楷体" w:eastAsia="楷体" w:hAnsi="楷体"/>
          <w:sz w:val="24"/>
        </w:rPr>
      </w:pPr>
      <w:r w:rsidRPr="007E005B">
        <w:rPr>
          <w:rFonts w:ascii="楷体" w:eastAsia="楷体" w:hAnsi="楷体" w:hint="eastAsia"/>
          <w:sz w:val="24"/>
        </w:rPr>
        <w:t>（新建生产基地（地块）所在村镇、地理位置及规模，具体到村镇，有G</w:t>
      </w:r>
      <w:r w:rsidRPr="007E005B">
        <w:rPr>
          <w:rFonts w:ascii="楷体" w:eastAsia="楷体" w:hAnsi="楷体"/>
          <w:sz w:val="24"/>
        </w:rPr>
        <w:t>PS</w:t>
      </w:r>
      <w:r w:rsidRPr="007E005B">
        <w:rPr>
          <w:rFonts w:ascii="楷体" w:eastAsia="楷体" w:hAnsi="楷体" w:hint="eastAsia"/>
          <w:sz w:val="24"/>
        </w:rPr>
        <w:t>定位数据；种植土地的选定标准及土地条件等；药材</w:t>
      </w:r>
      <w:proofErr w:type="gramStart"/>
      <w:r w:rsidRPr="007E005B">
        <w:rPr>
          <w:rFonts w:ascii="楷体" w:eastAsia="楷体" w:hAnsi="楷体" w:hint="eastAsia"/>
          <w:sz w:val="24"/>
        </w:rPr>
        <w:t>物种基原和</w:t>
      </w:r>
      <w:proofErr w:type="gramEnd"/>
      <w:r w:rsidRPr="007E005B">
        <w:rPr>
          <w:rFonts w:ascii="楷体" w:eastAsia="楷体" w:hAnsi="楷体" w:hint="eastAsia"/>
          <w:sz w:val="24"/>
        </w:rPr>
        <w:t>种源使用及管控情况；生产技术规程的执行情况，包括各生产环节工作记录；建设工作（种植）完成情况，取得的成效；该工作是否按审核计划完成，或有那些调整，建设工作计划完成情况等）</w:t>
      </w:r>
    </w:p>
    <w:p w14:paraId="7C064769" w14:textId="77777777" w:rsidR="00785127" w:rsidRPr="007E005B" w:rsidRDefault="00785127" w:rsidP="00785127">
      <w:pPr>
        <w:spacing w:line="420" w:lineRule="exact"/>
        <w:ind w:firstLineChars="200" w:firstLine="480"/>
        <w:rPr>
          <w:sz w:val="24"/>
        </w:rPr>
      </w:pPr>
    </w:p>
    <w:p w14:paraId="17EE7FC8" w14:textId="77777777" w:rsidR="00785127" w:rsidRPr="007E005B" w:rsidRDefault="00785127" w:rsidP="00785127">
      <w:pPr>
        <w:spacing w:line="420" w:lineRule="exact"/>
        <w:rPr>
          <w:b/>
          <w:bCs/>
          <w:sz w:val="24"/>
        </w:rPr>
      </w:pPr>
      <w:r w:rsidRPr="007E005B">
        <w:rPr>
          <w:rFonts w:hint="eastAsia"/>
          <w:b/>
          <w:bCs/>
          <w:sz w:val="24"/>
        </w:rPr>
        <w:t>三</w:t>
      </w:r>
      <w:r w:rsidRPr="007E005B">
        <w:rPr>
          <w:b/>
          <w:bCs/>
          <w:sz w:val="24"/>
        </w:rPr>
        <w:t>、</w:t>
      </w:r>
      <w:r w:rsidRPr="007E005B">
        <w:rPr>
          <w:rFonts w:hint="eastAsia"/>
          <w:b/>
          <w:bCs/>
          <w:sz w:val="24"/>
        </w:rPr>
        <w:t>“三无”</w:t>
      </w:r>
      <w:r w:rsidRPr="007E005B">
        <w:rPr>
          <w:b/>
          <w:bCs/>
          <w:sz w:val="24"/>
        </w:rPr>
        <w:t>特定</w:t>
      </w:r>
      <w:r w:rsidRPr="007E005B">
        <w:rPr>
          <w:rFonts w:hint="eastAsia"/>
          <w:b/>
          <w:bCs/>
          <w:sz w:val="24"/>
        </w:rPr>
        <w:t>生产</w:t>
      </w:r>
      <w:r w:rsidRPr="007E005B">
        <w:rPr>
          <w:b/>
          <w:bCs/>
          <w:sz w:val="24"/>
        </w:rPr>
        <w:t>技术</w:t>
      </w:r>
      <w:r w:rsidRPr="007E005B">
        <w:rPr>
          <w:rFonts w:hint="eastAsia"/>
          <w:b/>
          <w:bCs/>
          <w:sz w:val="24"/>
        </w:rPr>
        <w:t>使用及优化</w:t>
      </w:r>
    </w:p>
    <w:p w14:paraId="33A8E037" w14:textId="77777777" w:rsidR="00785127" w:rsidRPr="007E005B" w:rsidRDefault="00785127" w:rsidP="00785127">
      <w:pPr>
        <w:spacing w:line="420" w:lineRule="exact"/>
        <w:rPr>
          <w:rFonts w:ascii="楷体" w:eastAsia="楷体" w:hAnsi="楷体"/>
          <w:sz w:val="24"/>
        </w:rPr>
      </w:pPr>
      <w:r w:rsidRPr="007E005B">
        <w:rPr>
          <w:rFonts w:ascii="楷体" w:eastAsia="楷体" w:hAnsi="楷体" w:hint="eastAsia"/>
          <w:sz w:val="24"/>
        </w:rPr>
        <w:t>（</w:t>
      </w:r>
      <w:r w:rsidRPr="007E005B">
        <w:rPr>
          <w:rFonts w:ascii="楷体" w:eastAsia="楷体" w:hAnsi="楷体"/>
          <w:sz w:val="24"/>
        </w:rPr>
        <w:t>无硫加工</w:t>
      </w:r>
      <w:r w:rsidRPr="007E005B">
        <w:rPr>
          <w:rFonts w:ascii="楷体" w:eastAsia="楷体" w:hAnsi="楷体" w:hint="eastAsia"/>
          <w:sz w:val="24"/>
        </w:rPr>
        <w:t>特定生产技术使用与管控；</w:t>
      </w:r>
      <w:r w:rsidRPr="007E005B">
        <w:rPr>
          <w:rFonts w:ascii="楷体" w:eastAsia="楷体" w:hAnsi="楷体"/>
          <w:sz w:val="24"/>
        </w:rPr>
        <w:t>“</w:t>
      </w:r>
      <w:r w:rsidRPr="007E005B">
        <w:rPr>
          <w:rFonts w:ascii="楷体" w:eastAsia="楷体" w:hAnsi="楷体" w:hint="eastAsia"/>
          <w:sz w:val="24"/>
        </w:rPr>
        <w:t>无真菌毒素</w:t>
      </w:r>
      <w:r w:rsidRPr="007E005B">
        <w:rPr>
          <w:rFonts w:ascii="楷体" w:eastAsia="楷体" w:hAnsi="楷体"/>
          <w:sz w:val="24"/>
        </w:rPr>
        <w:t>污染”特定生产技术与管控</w:t>
      </w:r>
      <w:r w:rsidRPr="007E005B">
        <w:rPr>
          <w:rFonts w:ascii="楷体" w:eastAsia="楷体" w:hAnsi="楷体" w:hint="eastAsia"/>
          <w:sz w:val="24"/>
        </w:rPr>
        <w:t>；</w:t>
      </w:r>
      <w:r w:rsidRPr="007E005B">
        <w:rPr>
          <w:rFonts w:ascii="楷体" w:eastAsia="楷体" w:hAnsi="楷体"/>
          <w:sz w:val="24"/>
        </w:rPr>
        <w:t>“无公害”特定生产技术与管控</w:t>
      </w:r>
      <w:r w:rsidRPr="007E005B">
        <w:rPr>
          <w:rFonts w:ascii="楷体" w:eastAsia="楷体" w:hAnsi="楷体" w:hint="eastAsia"/>
          <w:sz w:val="24"/>
        </w:rPr>
        <w:t>；“三无”生产新技术开发与应用等）</w:t>
      </w:r>
    </w:p>
    <w:p w14:paraId="70AE7F89" w14:textId="77777777" w:rsidR="00785127" w:rsidRPr="007E005B" w:rsidRDefault="00785127" w:rsidP="00785127">
      <w:pPr>
        <w:spacing w:line="420" w:lineRule="exact"/>
        <w:rPr>
          <w:sz w:val="24"/>
        </w:rPr>
      </w:pPr>
    </w:p>
    <w:p w14:paraId="715F97A3" w14:textId="77777777" w:rsidR="00785127" w:rsidRPr="007E005B" w:rsidRDefault="00785127" w:rsidP="00785127">
      <w:pPr>
        <w:spacing w:line="420" w:lineRule="exact"/>
        <w:rPr>
          <w:b/>
          <w:bCs/>
          <w:sz w:val="24"/>
        </w:rPr>
      </w:pPr>
      <w:r w:rsidRPr="007E005B">
        <w:rPr>
          <w:rFonts w:hint="eastAsia"/>
          <w:b/>
          <w:bCs/>
          <w:sz w:val="24"/>
        </w:rPr>
        <w:t>四</w:t>
      </w:r>
      <w:r w:rsidRPr="007E005B">
        <w:rPr>
          <w:b/>
          <w:bCs/>
          <w:sz w:val="24"/>
        </w:rPr>
        <w:t>、全程可追溯体系</w:t>
      </w:r>
      <w:r w:rsidRPr="007E005B">
        <w:rPr>
          <w:rFonts w:hint="eastAsia"/>
          <w:b/>
          <w:bCs/>
          <w:sz w:val="24"/>
        </w:rPr>
        <w:t>运行及其完善或升级</w:t>
      </w:r>
    </w:p>
    <w:p w14:paraId="7B494591" w14:textId="77777777" w:rsidR="00785127" w:rsidRPr="007E005B" w:rsidRDefault="00785127" w:rsidP="00785127">
      <w:pPr>
        <w:spacing w:line="420" w:lineRule="exact"/>
        <w:rPr>
          <w:rFonts w:ascii="楷体" w:eastAsia="楷体" w:hAnsi="楷体"/>
          <w:sz w:val="24"/>
        </w:rPr>
      </w:pPr>
      <w:r w:rsidRPr="007E005B">
        <w:rPr>
          <w:rFonts w:ascii="楷体" w:eastAsia="楷体" w:hAnsi="楷体" w:hint="eastAsia"/>
          <w:sz w:val="24"/>
        </w:rPr>
        <w:t>（全生产过程质量追溯体系建设工作进展；全程溯源工作主要内容及</w:t>
      </w:r>
      <w:r w:rsidRPr="007E005B">
        <w:rPr>
          <w:rFonts w:ascii="楷体" w:eastAsia="楷体" w:hAnsi="楷体"/>
          <w:sz w:val="24"/>
        </w:rPr>
        <w:t>生产记录</w:t>
      </w:r>
      <w:r w:rsidRPr="007E005B">
        <w:rPr>
          <w:rFonts w:ascii="楷体" w:eastAsia="楷体" w:hAnsi="楷体" w:hint="eastAsia"/>
          <w:sz w:val="24"/>
        </w:rPr>
        <w:t>信息，包括工作和数据记录及</w:t>
      </w:r>
      <w:r w:rsidRPr="007E005B">
        <w:rPr>
          <w:rFonts w:ascii="楷体" w:eastAsia="楷体" w:hAnsi="楷体"/>
          <w:sz w:val="24"/>
        </w:rPr>
        <w:t>影像资料</w:t>
      </w:r>
      <w:r w:rsidRPr="007E005B">
        <w:rPr>
          <w:rFonts w:ascii="楷体" w:eastAsia="楷体" w:hAnsi="楷体" w:hint="eastAsia"/>
          <w:sz w:val="24"/>
        </w:rPr>
        <w:t>等；溯源体系的完善或迭代升级情况）</w:t>
      </w:r>
    </w:p>
    <w:p w14:paraId="44FEC788" w14:textId="77777777" w:rsidR="00785127" w:rsidRPr="007E005B" w:rsidRDefault="00785127" w:rsidP="00785127">
      <w:pPr>
        <w:spacing w:line="420" w:lineRule="exact"/>
        <w:rPr>
          <w:sz w:val="24"/>
        </w:rPr>
      </w:pPr>
    </w:p>
    <w:p w14:paraId="7D398FFC" w14:textId="77777777" w:rsidR="00785127" w:rsidRPr="007E005B" w:rsidRDefault="00785127" w:rsidP="00785127">
      <w:pPr>
        <w:spacing w:line="420" w:lineRule="exact"/>
        <w:rPr>
          <w:b/>
          <w:bCs/>
          <w:sz w:val="24"/>
        </w:rPr>
      </w:pPr>
      <w:r w:rsidRPr="007E005B">
        <w:rPr>
          <w:rFonts w:hint="eastAsia"/>
          <w:b/>
          <w:bCs/>
          <w:sz w:val="24"/>
        </w:rPr>
        <w:t>五</w:t>
      </w:r>
      <w:r w:rsidRPr="007E005B">
        <w:rPr>
          <w:b/>
          <w:bCs/>
          <w:sz w:val="24"/>
        </w:rPr>
        <w:t>、</w:t>
      </w:r>
      <w:r w:rsidRPr="007E005B">
        <w:rPr>
          <w:rFonts w:hint="eastAsia"/>
          <w:b/>
          <w:bCs/>
          <w:sz w:val="24"/>
        </w:rPr>
        <w:t>“三无一全”药材</w:t>
      </w:r>
      <w:r w:rsidRPr="007E005B">
        <w:rPr>
          <w:b/>
          <w:bCs/>
          <w:sz w:val="24"/>
        </w:rPr>
        <w:t>质量</w:t>
      </w:r>
      <w:r w:rsidRPr="007E005B">
        <w:rPr>
          <w:rFonts w:hint="eastAsia"/>
          <w:b/>
          <w:bCs/>
          <w:sz w:val="24"/>
        </w:rPr>
        <w:t>标准应用及优化</w:t>
      </w:r>
    </w:p>
    <w:p w14:paraId="24559FC0" w14:textId="77777777" w:rsidR="00785127" w:rsidRPr="007E005B" w:rsidRDefault="00785127" w:rsidP="00785127">
      <w:pPr>
        <w:spacing w:line="420" w:lineRule="exact"/>
        <w:rPr>
          <w:rFonts w:ascii="楷体" w:eastAsia="楷体" w:hAnsi="楷体"/>
          <w:sz w:val="24"/>
        </w:rPr>
      </w:pPr>
      <w:r w:rsidRPr="007E005B">
        <w:rPr>
          <w:rFonts w:ascii="楷体" w:eastAsia="楷体" w:hAnsi="楷体" w:hint="eastAsia"/>
          <w:sz w:val="24"/>
        </w:rPr>
        <w:t>（“三无一全”药材质量标准的应用情况；审核后所产各批次药材质量检测情况及检验报告，药材质量达标分析评价；药材质量标准的进一步完善或参数优化情况等）</w:t>
      </w:r>
    </w:p>
    <w:p w14:paraId="03DE3D21" w14:textId="77777777" w:rsidR="00785127" w:rsidRPr="007E005B" w:rsidRDefault="00785127" w:rsidP="00785127">
      <w:pPr>
        <w:spacing w:line="420" w:lineRule="exact"/>
        <w:rPr>
          <w:b/>
          <w:bCs/>
          <w:sz w:val="24"/>
        </w:rPr>
      </w:pPr>
      <w:r w:rsidRPr="007E005B">
        <w:rPr>
          <w:rFonts w:hint="eastAsia"/>
          <w:b/>
          <w:bCs/>
          <w:sz w:val="24"/>
        </w:rPr>
        <w:t>六</w:t>
      </w:r>
      <w:r w:rsidRPr="007E005B">
        <w:rPr>
          <w:b/>
          <w:bCs/>
          <w:sz w:val="24"/>
        </w:rPr>
        <w:t>、</w:t>
      </w:r>
      <w:r w:rsidRPr="007E005B">
        <w:rPr>
          <w:rFonts w:hint="eastAsia"/>
          <w:b/>
          <w:bCs/>
          <w:sz w:val="24"/>
        </w:rPr>
        <w:t>“三无一全”品牌管理与工作成效</w:t>
      </w:r>
    </w:p>
    <w:p w14:paraId="7FDBCD30" w14:textId="77777777" w:rsidR="00785127" w:rsidRPr="007E005B" w:rsidRDefault="00785127" w:rsidP="00785127">
      <w:pPr>
        <w:spacing w:line="420" w:lineRule="exact"/>
        <w:rPr>
          <w:rFonts w:ascii="楷体" w:eastAsia="楷体" w:hAnsi="楷体"/>
          <w:sz w:val="24"/>
        </w:rPr>
      </w:pPr>
      <w:r w:rsidRPr="007E005B">
        <w:rPr>
          <w:rFonts w:ascii="楷体" w:eastAsia="楷体" w:hAnsi="楷体" w:hint="eastAsia"/>
          <w:sz w:val="24"/>
        </w:rPr>
        <w:t>（品牌建设与管理情况；品牌建设促进企业发展及取得相关技术成果等；品牌建设以来取得的</w:t>
      </w:r>
      <w:r w:rsidRPr="007E005B">
        <w:rPr>
          <w:rFonts w:ascii="楷体" w:eastAsia="楷体" w:hAnsi="楷体"/>
          <w:sz w:val="24"/>
        </w:rPr>
        <w:t>经济</w:t>
      </w:r>
      <w:r w:rsidRPr="007E005B">
        <w:rPr>
          <w:rFonts w:ascii="楷体" w:eastAsia="楷体" w:hAnsi="楷体" w:hint="eastAsia"/>
          <w:sz w:val="24"/>
        </w:rPr>
        <w:t>、</w:t>
      </w:r>
      <w:r w:rsidRPr="007E005B">
        <w:rPr>
          <w:rFonts w:ascii="楷体" w:eastAsia="楷体" w:hAnsi="楷体"/>
          <w:sz w:val="24"/>
        </w:rPr>
        <w:t>社会</w:t>
      </w:r>
      <w:r w:rsidRPr="007E005B">
        <w:rPr>
          <w:rFonts w:ascii="楷体" w:eastAsia="楷体" w:hAnsi="楷体" w:hint="eastAsia"/>
          <w:sz w:val="24"/>
        </w:rPr>
        <w:t>、生态效益，</w:t>
      </w:r>
      <w:r w:rsidRPr="007E005B">
        <w:rPr>
          <w:rFonts w:ascii="楷体" w:eastAsia="楷体" w:hAnsi="楷体"/>
          <w:sz w:val="24"/>
        </w:rPr>
        <w:t>包括</w:t>
      </w:r>
      <w:r w:rsidRPr="007E005B">
        <w:rPr>
          <w:rFonts w:ascii="楷体" w:eastAsia="楷体" w:hAnsi="楷体" w:hint="eastAsia"/>
          <w:sz w:val="24"/>
        </w:rPr>
        <w:t>乡村振兴及</w:t>
      </w:r>
      <w:r w:rsidRPr="007E005B">
        <w:rPr>
          <w:rFonts w:ascii="楷体" w:eastAsia="楷体" w:hAnsi="楷体"/>
          <w:sz w:val="24"/>
        </w:rPr>
        <w:t>扶贫情况</w:t>
      </w:r>
      <w:r w:rsidRPr="007E005B">
        <w:rPr>
          <w:rFonts w:ascii="楷体" w:eastAsia="楷体" w:hAnsi="楷体" w:hint="eastAsia"/>
          <w:sz w:val="24"/>
        </w:rPr>
        <w:t>等）</w:t>
      </w:r>
    </w:p>
    <w:p w14:paraId="2E5B9F1A" w14:textId="77777777" w:rsidR="00785127" w:rsidRPr="007E005B" w:rsidRDefault="00785127" w:rsidP="00785127">
      <w:pPr>
        <w:spacing w:line="420" w:lineRule="exact"/>
        <w:rPr>
          <w:b/>
          <w:bCs/>
          <w:sz w:val="24"/>
        </w:rPr>
      </w:pPr>
      <w:r w:rsidRPr="007E005B">
        <w:rPr>
          <w:rFonts w:hint="eastAsia"/>
          <w:b/>
          <w:bCs/>
          <w:sz w:val="24"/>
        </w:rPr>
        <w:t>七</w:t>
      </w:r>
      <w:r w:rsidRPr="007E005B">
        <w:rPr>
          <w:b/>
          <w:bCs/>
          <w:sz w:val="24"/>
        </w:rPr>
        <w:t>、</w:t>
      </w:r>
      <w:r w:rsidRPr="007E005B">
        <w:rPr>
          <w:rFonts w:hint="eastAsia"/>
          <w:b/>
          <w:bCs/>
          <w:sz w:val="24"/>
        </w:rPr>
        <w:t>“三无一全”品牌建设承诺工作进展自我评价</w:t>
      </w:r>
    </w:p>
    <w:p w14:paraId="0BF37B3F" w14:textId="77777777" w:rsidR="00785127" w:rsidRPr="007E005B" w:rsidRDefault="00785127" w:rsidP="00785127">
      <w:pPr>
        <w:spacing w:line="420" w:lineRule="exact"/>
        <w:rPr>
          <w:sz w:val="24"/>
        </w:rPr>
      </w:pPr>
    </w:p>
    <w:p w14:paraId="16CBC85A" w14:textId="77777777" w:rsidR="00785127" w:rsidRPr="007E005B" w:rsidRDefault="00785127" w:rsidP="00785127">
      <w:pPr>
        <w:spacing w:line="420" w:lineRule="exact"/>
        <w:rPr>
          <w:b/>
          <w:bCs/>
          <w:sz w:val="24"/>
        </w:rPr>
      </w:pPr>
      <w:r w:rsidRPr="007E005B">
        <w:rPr>
          <w:b/>
          <w:bCs/>
          <w:sz w:val="24"/>
        </w:rPr>
        <w:t>八、相关附件</w:t>
      </w:r>
    </w:p>
    <w:p w14:paraId="22D1DB78" w14:textId="77777777" w:rsidR="00785127" w:rsidRPr="007E005B" w:rsidRDefault="00785127" w:rsidP="00785127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1、《营业执照》复印件</w:t>
      </w:r>
      <w:r w:rsidRPr="007E005B">
        <w:rPr>
          <w:rFonts w:hint="eastAsia"/>
          <w:sz w:val="24"/>
        </w:rPr>
        <w:t>及生产经营相关资质；</w:t>
      </w:r>
    </w:p>
    <w:p w14:paraId="67DD5BF7" w14:textId="77777777" w:rsidR="00785127" w:rsidRPr="007E005B" w:rsidRDefault="00785127" w:rsidP="00785127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2、</w:t>
      </w:r>
      <w:r w:rsidRPr="007E005B">
        <w:rPr>
          <w:rFonts w:hint="eastAsia"/>
          <w:sz w:val="24"/>
        </w:rPr>
        <w:t>生产</w:t>
      </w:r>
      <w:r w:rsidRPr="007E005B">
        <w:rPr>
          <w:sz w:val="24"/>
        </w:rPr>
        <w:t>基地</w:t>
      </w:r>
      <w:r w:rsidRPr="007E005B">
        <w:rPr>
          <w:rFonts w:hint="eastAsia"/>
          <w:sz w:val="24"/>
        </w:rPr>
        <w:t>建设</w:t>
      </w:r>
      <w:r w:rsidRPr="007E005B">
        <w:rPr>
          <w:sz w:val="24"/>
        </w:rPr>
        <w:t>证明材料。包括土地租赁合同，合作种植协议，GPS定位图</w:t>
      </w:r>
      <w:r w:rsidRPr="007E005B">
        <w:rPr>
          <w:rFonts w:hint="eastAsia"/>
          <w:sz w:val="24"/>
        </w:rPr>
        <w:t>；</w:t>
      </w:r>
    </w:p>
    <w:p w14:paraId="321DF69C" w14:textId="77777777" w:rsidR="00785127" w:rsidRPr="007E005B" w:rsidRDefault="00785127" w:rsidP="00785127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3、</w:t>
      </w:r>
      <w:r w:rsidRPr="007E005B">
        <w:rPr>
          <w:rFonts w:hint="eastAsia"/>
          <w:sz w:val="24"/>
        </w:rPr>
        <w:t>通过审核以来</w:t>
      </w:r>
      <w:r w:rsidRPr="007E005B">
        <w:rPr>
          <w:sz w:val="24"/>
        </w:rPr>
        <w:t xml:space="preserve"> “三无一全”</w:t>
      </w:r>
      <w:r w:rsidRPr="007E005B">
        <w:rPr>
          <w:rFonts w:hint="eastAsia"/>
          <w:sz w:val="24"/>
        </w:rPr>
        <w:t xml:space="preserve"> 各批次药材质量检测报告，包括特定指标的</w:t>
      </w:r>
      <w:r w:rsidRPr="007E005B">
        <w:rPr>
          <w:sz w:val="24"/>
        </w:rPr>
        <w:t>第三方检测报告</w:t>
      </w:r>
      <w:r w:rsidRPr="007E005B">
        <w:rPr>
          <w:rFonts w:hint="eastAsia"/>
          <w:sz w:val="24"/>
        </w:rPr>
        <w:t>；</w:t>
      </w:r>
    </w:p>
    <w:p w14:paraId="428A9D62" w14:textId="77777777" w:rsidR="00785127" w:rsidRPr="007E005B" w:rsidRDefault="00785127" w:rsidP="00785127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lastRenderedPageBreak/>
        <w:t>4</w:t>
      </w:r>
      <w:r w:rsidRPr="007E005B">
        <w:rPr>
          <w:rFonts w:hint="eastAsia"/>
          <w:sz w:val="24"/>
        </w:rPr>
        <w:t>、通过审核以来取得的</w:t>
      </w:r>
      <w:proofErr w:type="gramStart"/>
      <w:r w:rsidRPr="007E005B">
        <w:rPr>
          <w:rFonts w:hint="eastAsia"/>
          <w:sz w:val="24"/>
        </w:rPr>
        <w:t>相关成效</w:t>
      </w:r>
      <w:proofErr w:type="gramEnd"/>
      <w:r w:rsidRPr="007E005B">
        <w:rPr>
          <w:rFonts w:hint="eastAsia"/>
          <w:sz w:val="24"/>
        </w:rPr>
        <w:t>证明资料，包括技术成果、药材销售资料和效益证明等；</w:t>
      </w:r>
    </w:p>
    <w:p w14:paraId="5AC482DB" w14:textId="77777777" w:rsidR="00785127" w:rsidRDefault="00785127" w:rsidP="00785127">
      <w:pPr>
        <w:spacing w:line="420" w:lineRule="exact"/>
        <w:ind w:firstLineChars="200" w:firstLine="480"/>
        <w:rPr>
          <w:sz w:val="24"/>
        </w:rPr>
      </w:pPr>
      <w:r w:rsidRPr="007E005B">
        <w:rPr>
          <w:sz w:val="24"/>
        </w:rPr>
        <w:t>5、其他相关材料</w:t>
      </w:r>
      <w:r w:rsidRPr="007E005B">
        <w:rPr>
          <w:rFonts w:hint="eastAsia"/>
          <w:sz w:val="24"/>
        </w:rPr>
        <w:t>。</w:t>
      </w:r>
    </w:p>
    <w:p w14:paraId="1F6919BD" w14:textId="77777777" w:rsidR="0043255E" w:rsidRDefault="0043255E"/>
    <w:sectPr w:rsidR="0043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685C" w14:textId="77777777" w:rsidR="00D1502C" w:rsidRDefault="00D1502C" w:rsidP="00BB55AE">
      <w:r>
        <w:separator/>
      </w:r>
    </w:p>
  </w:endnote>
  <w:endnote w:type="continuationSeparator" w:id="0">
    <w:p w14:paraId="3FEED1B8" w14:textId="77777777" w:rsidR="00D1502C" w:rsidRDefault="00D1502C" w:rsidP="00BB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D79A" w14:textId="77777777" w:rsidR="00D1502C" w:rsidRDefault="00D1502C" w:rsidP="00BB55AE">
      <w:r>
        <w:separator/>
      </w:r>
    </w:p>
  </w:footnote>
  <w:footnote w:type="continuationSeparator" w:id="0">
    <w:p w14:paraId="37DFF5D5" w14:textId="77777777" w:rsidR="00D1502C" w:rsidRDefault="00D1502C" w:rsidP="00BB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37"/>
    <w:rsid w:val="0043255E"/>
    <w:rsid w:val="00515FEC"/>
    <w:rsid w:val="00785127"/>
    <w:rsid w:val="00855904"/>
    <w:rsid w:val="009A6867"/>
    <w:rsid w:val="00AC60F4"/>
    <w:rsid w:val="00BB55AE"/>
    <w:rsid w:val="00C57B37"/>
    <w:rsid w:val="00D1502C"/>
    <w:rsid w:val="00D760E3"/>
    <w:rsid w:val="00F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02765-9A27-403D-84B2-8398692B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5127"/>
    <w:pPr>
      <w:jc w:val="both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5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5AE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</dc:creator>
  <cp:keywords/>
  <dc:description/>
  <cp:lastModifiedBy>meimei</cp:lastModifiedBy>
  <cp:revision>2</cp:revision>
  <dcterms:created xsi:type="dcterms:W3CDTF">2021-05-08T14:44:00Z</dcterms:created>
  <dcterms:modified xsi:type="dcterms:W3CDTF">2021-05-08T14:44:00Z</dcterms:modified>
</cp:coreProperties>
</file>